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78" w:line="947" w:lineRule="exact"/>
        <w:rPr>
          <w:rFonts w:hint="eastAsia" w:ascii="仿宋" w:hAnsi="仿宋" w:eastAsia="仿宋" w:cs="仿宋"/>
          <w:b w:val="0"/>
          <w:bCs w:val="0"/>
          <w:spacing w:val="9"/>
          <w:position w:val="23"/>
          <w:sz w:val="32"/>
          <w:szCs w:val="32"/>
          <w:lang w:val="en-US" w:eastAsia="zh-CN"/>
          <w14:textOutline w14:w="952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仿宋" w:hAnsi="仿宋" w:eastAsia="仿宋" w:cs="仿宋"/>
          <w:b w:val="0"/>
          <w:bCs w:val="0"/>
          <w:spacing w:val="9"/>
          <w:position w:val="23"/>
          <w:sz w:val="32"/>
          <w:szCs w:val="32"/>
          <w:lang w:val="en-US" w:eastAsia="zh-CN"/>
          <w14:textOutline w14:w="9525" w14:cap="flat" w14:cmpd="sng">
            <w14:solidFill>
              <w14:srgbClr w14:val="000000"/>
            </w14:solidFill>
            <w14:prstDash w14:val="solid"/>
            <w14:miter w14:val="0"/>
          </w14:textOutline>
        </w:rPr>
        <w:t>附件：</w:t>
      </w:r>
    </w:p>
    <w:p>
      <w:pPr>
        <w:spacing w:before="178" w:line="947" w:lineRule="exact"/>
        <w:jc w:val="center"/>
        <w:rPr>
          <w:rFonts w:ascii="宋体" w:hAnsi="宋体" w:eastAsia="宋体" w:cs="宋体"/>
          <w:spacing w:val="9"/>
          <w:sz w:val="55"/>
          <w:szCs w:val="55"/>
          <w14:textOutline w14:w="952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bookmarkStart w:id="0" w:name="_GoBack"/>
      <w:r>
        <w:rPr>
          <w:rFonts w:ascii="宋体" w:hAnsi="宋体" w:eastAsia="宋体" w:cs="宋体"/>
          <w:spacing w:val="9"/>
          <w:position w:val="23"/>
          <w:sz w:val="44"/>
          <w:szCs w:val="44"/>
          <w14:textOutline w14:w="9525" w14:cap="flat" w14:cmpd="sng">
            <w14:solidFill>
              <w14:srgbClr w14:val="000000"/>
            </w14:solidFill>
            <w14:prstDash w14:val="solid"/>
            <w14:miter w14:val="0"/>
          </w14:textOutline>
        </w:rPr>
        <w:t>全国大学生职业规划大赛</w:t>
      </w:r>
      <w:r>
        <w:rPr>
          <w:rFonts w:hint="eastAsia" w:ascii="宋体" w:hAnsi="宋体" w:eastAsia="宋体" w:cs="宋体"/>
          <w:spacing w:val="9"/>
          <w:position w:val="23"/>
          <w:sz w:val="44"/>
          <w:szCs w:val="44"/>
          <w:lang w:val="en-US" w:eastAsia="zh-CN"/>
          <w14:textOutline w14:w="9525" w14:cap="flat" w14:cmpd="sng">
            <w14:solidFill>
              <w14:srgbClr w14:val="000000"/>
            </w14:solidFill>
            <w14:prstDash w14:val="solid"/>
            <w14:miter w14:val="0"/>
          </w14:textOutline>
        </w:rPr>
        <w:t>学生操作手册</w:t>
      </w:r>
      <w:bookmarkEnd w:id="0"/>
    </w:p>
    <w:p>
      <w:pPr>
        <w:spacing w:before="101" w:line="226" w:lineRule="auto"/>
        <w:ind w:firstLine="640" w:firstLineChars="20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color w:val="333333"/>
          <w:spacing w:val="7"/>
          <w:sz w:val="31"/>
          <w:szCs w:val="31"/>
        </w:rPr>
        <w:t>一、账号登录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29" w:line="562" w:lineRule="exact"/>
        <w:ind w:right="0" w:firstLine="612" w:firstLineChars="200"/>
        <w:jc w:val="left"/>
        <w:textAlignment w:val="auto"/>
        <w:rPr>
          <w:color w:val="333333"/>
          <w:spacing w:val="-5"/>
          <w:sz w:val="28"/>
          <w:szCs w:val="28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869315</wp:posOffset>
            </wp:positionV>
            <wp:extent cx="4500245" cy="1898650"/>
            <wp:effectExtent l="9525" t="9525" r="16510" b="12065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1898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color w:val="333333"/>
          <w:spacing w:val="-4"/>
          <w:position w:val="21"/>
          <w:sz w:val="28"/>
          <w:szCs w:val="28"/>
        </w:rPr>
        <w:t>1.在全国大学生职业规划大赛（以下简称“职规</w:t>
      </w:r>
      <w:r>
        <w:rPr>
          <w:color w:val="333333"/>
          <w:spacing w:val="-5"/>
          <w:position w:val="21"/>
          <w:sz w:val="28"/>
          <w:szCs w:val="28"/>
        </w:rPr>
        <w:t>赛”）官网首页</w:t>
      </w:r>
      <w:r>
        <w:rPr>
          <w:rFonts w:hint="eastAsia"/>
          <w:color w:val="333333"/>
          <w:spacing w:val="-5"/>
          <w:position w:val="21"/>
          <w:sz w:val="28"/>
          <w:szCs w:val="28"/>
          <w:lang w:val="en-US" w:eastAsia="zh-CN"/>
        </w:rPr>
        <w:t>处，点击“报名参赛”或“登录”进入登陆页面。</w:t>
      </w:r>
    </w:p>
    <w:p>
      <w:pPr>
        <w:keepNext w:val="0"/>
        <w:keepLines w:val="0"/>
        <w:widowControl/>
        <w:suppressLineNumbers w:val="0"/>
        <w:spacing w:line="360" w:lineRule="auto"/>
        <w:ind w:firstLine="632" w:firstLineChars="200"/>
        <w:jc w:val="left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2484755</wp:posOffset>
            </wp:positionV>
            <wp:extent cx="4500245" cy="1308100"/>
            <wp:effectExtent l="9525" t="9525" r="16510" b="2349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28892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1308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  <w:t>2.选择“学生用户”的身份进行登录。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292" w:beforeLines="50"/>
        <w:ind w:firstLine="552" w:firstLineChars="200"/>
        <w:jc w:val="left"/>
        <w:textAlignment w:val="auto"/>
      </w:pPr>
      <w:r>
        <w:rPr>
          <w:rFonts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  <w:t>3.进入登录页面后，使用</w:t>
      </w:r>
      <w:r>
        <w:rPr>
          <w:rFonts w:ascii="仿宋_GB2312" w:hAnsi="仿宋_GB2312" w:eastAsia="仿宋_GB2312" w:cs="仿宋_GB2312"/>
          <w:b/>
          <w:bCs/>
          <w:color w:val="FF0000"/>
          <w:kern w:val="0"/>
          <w:sz w:val="28"/>
          <w:szCs w:val="28"/>
          <w:lang w:val="en-US" w:eastAsia="zh-CN" w:bidi="ar"/>
        </w:rPr>
        <w:t>学信网账号</w:t>
      </w:r>
      <w:r>
        <w:rPr>
          <w:rFonts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  <w:t>进行登录。若</w:t>
      </w:r>
      <w:r>
        <w:rPr>
          <w:rFonts w:ascii="仿宋_GB2312" w:hAnsi="仿宋_GB2312" w:eastAsia="仿宋_GB2312" w:cs="仿宋_GB2312"/>
          <w:b/>
          <w:bCs/>
          <w:color w:val="333333"/>
          <w:kern w:val="0"/>
          <w:sz w:val="28"/>
          <w:szCs w:val="28"/>
          <w:lang w:val="en-US" w:eastAsia="zh-CN" w:bidi="ar"/>
        </w:rPr>
        <w:t>忘记密码</w:t>
      </w:r>
      <w:r>
        <w:rPr>
          <w:rFonts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  <w:t>，可点击“找回密码”来进行密码找回；若</w:t>
      </w:r>
      <w:r>
        <w:rPr>
          <w:rFonts w:ascii="仿宋_GB2312" w:hAnsi="仿宋_GB2312" w:eastAsia="仿宋_GB2312" w:cs="仿宋_GB2312"/>
          <w:b/>
          <w:bCs/>
          <w:color w:val="333333"/>
          <w:kern w:val="0"/>
          <w:sz w:val="28"/>
          <w:szCs w:val="28"/>
          <w:lang w:val="en-US" w:eastAsia="zh-CN" w:bidi="ar"/>
        </w:rPr>
        <w:t>无学信网账号</w:t>
      </w:r>
      <w:r>
        <w:rPr>
          <w:rFonts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  <w:t>，可点击“注册”，按要求进行新账号注册。</w:t>
      </w:r>
    </w:p>
    <w:p>
      <w:pPr>
        <w:pStyle w:val="2"/>
        <w:spacing w:before="1" w:line="217" w:lineRule="auto"/>
        <w:ind w:left="36"/>
        <w:jc w:val="center"/>
      </w:pPr>
      <w:r>
        <w:drawing>
          <wp:inline distT="0" distB="0" distL="114300" distR="114300">
            <wp:extent cx="4500245" cy="2719070"/>
            <wp:effectExtent l="9525" t="9525" r="16510" b="146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2719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552" w:firstLineChars="200"/>
        <w:jc w:val="left"/>
      </w:pPr>
      <w:r>
        <w:rPr>
          <w:rFonts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  <w:t>4.登录成功后，若</w:t>
      </w:r>
      <w:r>
        <w:rPr>
          <w:rFonts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学生身份未核验</w:t>
      </w:r>
      <w:r>
        <w:rPr>
          <w:rFonts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  <w:t>，则需要按要求在“学信档案”页面中进行身份核验后再次重新登录。</w:t>
      </w:r>
    </w:p>
    <w:p>
      <w:pPr>
        <w:pStyle w:val="2"/>
        <w:spacing w:before="1" w:line="217" w:lineRule="auto"/>
        <w:ind w:left="36"/>
        <w:jc w:val="center"/>
      </w:pPr>
      <w:r>
        <w:drawing>
          <wp:inline distT="0" distB="0" distL="114300" distR="114300">
            <wp:extent cx="4500245" cy="2091055"/>
            <wp:effectExtent l="9525" t="9525" r="16510" b="1778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2091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552" w:firstLineChars="200"/>
        <w:jc w:val="left"/>
      </w:pPr>
      <w:r>
        <w:rPr>
          <w:rFonts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  <w:t>5.若出现“未查到您的普通高等学校</w:t>
      </w:r>
      <w:r>
        <w:rPr>
          <w:rFonts w:ascii="仿宋_GB2312" w:hAnsi="仿宋_GB2312" w:eastAsia="仿宋_GB2312" w:cs="仿宋_GB2312"/>
          <w:b/>
          <w:bCs/>
          <w:color w:val="333333"/>
          <w:kern w:val="0"/>
          <w:sz w:val="28"/>
          <w:szCs w:val="28"/>
          <w:lang w:val="en-US" w:eastAsia="zh-CN" w:bidi="ar"/>
        </w:rPr>
        <w:t>全日制在校生</w:t>
      </w:r>
      <w:r>
        <w:rPr>
          <w:rFonts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  <w:t>学籍信息，暂时无法报名参赛”的信息，可以联系</w:t>
      </w:r>
      <w:r>
        <w:rPr>
          <w:rFonts w:hint="eastAsia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  <w:t>葛老师</w:t>
      </w:r>
      <w:r>
        <w:rPr>
          <w:rFonts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  <w:t>进行咨询，确认是否为全日制在校生、学信网账号是否有学籍信息等。</w:t>
      </w:r>
    </w:p>
    <w:p>
      <w:pPr>
        <w:keepNext w:val="0"/>
        <w:keepLines w:val="0"/>
        <w:widowControl/>
        <w:suppressLineNumbers w:val="0"/>
        <w:ind w:firstLine="612" w:firstLineChars="200"/>
        <w:jc w:val="left"/>
        <w:rPr>
          <w:rFonts w:ascii="黑体" w:hAnsi="宋体" w:eastAsia="黑体" w:cs="黑体"/>
          <w:color w:val="333333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612" w:firstLineChars="200"/>
        <w:jc w:val="left"/>
        <w:rPr>
          <w:rFonts w:ascii="黑体" w:hAnsi="宋体" w:eastAsia="黑体" w:cs="黑体"/>
          <w:color w:val="333333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612" w:firstLineChars="200"/>
        <w:jc w:val="left"/>
        <w:rPr>
          <w:rFonts w:ascii="黑体" w:hAnsi="宋体" w:eastAsia="黑体" w:cs="黑体"/>
          <w:color w:val="333333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612" w:firstLineChars="200"/>
        <w:jc w:val="left"/>
      </w:pPr>
      <w:r>
        <w:rPr>
          <w:rFonts w:ascii="黑体" w:hAnsi="宋体" w:eastAsia="黑体" w:cs="黑体"/>
          <w:color w:val="333333"/>
          <w:kern w:val="0"/>
          <w:sz w:val="31"/>
          <w:szCs w:val="31"/>
          <w:lang w:val="en-US" w:eastAsia="zh-CN" w:bidi="ar"/>
        </w:rPr>
        <w:t xml:space="preserve">二、报名参赛 </w:t>
      </w:r>
    </w:p>
    <w:p>
      <w:pPr>
        <w:keepNext w:val="0"/>
        <w:keepLines w:val="0"/>
        <w:widowControl/>
        <w:suppressLineNumbers w:val="0"/>
        <w:ind w:firstLine="552" w:firstLineChars="200"/>
        <w:jc w:val="left"/>
      </w:pPr>
      <w:r>
        <w:rPr>
          <w:rFonts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  <w:t>1.登录职规赛官网后，可点击页面左侧的“报名信息”进入报名页面，点击“点击报名参赛”按钮填写报名信息。</w:t>
      </w: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500245" cy="2238375"/>
            <wp:effectExtent l="9525" t="9525" r="16510" b="2286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2238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  <w:t xml:space="preserve">    </w:t>
      </w:r>
      <w:r>
        <w:rPr>
          <w:rFonts w:ascii="仿宋_GB2312" w:hAnsi="仿宋_GB2312" w:eastAsia="仿宋_GB2312" w:cs="仿宋_GB2312"/>
          <w:color w:val="333333"/>
          <w:kern w:val="0"/>
          <w:sz w:val="28"/>
          <w:szCs w:val="28"/>
          <w:lang w:val="en-US" w:eastAsia="zh-CN" w:bidi="ar"/>
        </w:rPr>
        <w:t>2.填写报名信息时，可选择参赛赛道、参赛组别（就业赛道还需选择分赛道），按要求完善信息，阅读并勾选“诚信声明”后，点击“确认参赛”即完成报名。</w:t>
      </w: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500245" cy="2237105"/>
            <wp:effectExtent l="9525" t="9525" r="16510" b="2413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2237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552" w:firstLineChars="200"/>
        <w:jc w:val="left"/>
      </w:pP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 xml:space="preserve">3.完成参赛报名后需等待校级管理员进行报名审核，审核通过后才可进行校赛材料创建及提交。 </w:t>
      </w:r>
    </w:p>
    <w:p>
      <w:pPr>
        <w:keepNext w:val="0"/>
        <w:keepLines w:val="0"/>
        <w:widowControl/>
        <w:suppressLineNumbers w:val="0"/>
        <w:ind w:firstLine="612" w:firstLineChars="200"/>
        <w:jc w:val="left"/>
      </w:pPr>
      <w:r>
        <w:rPr>
          <w:rFonts w:ascii="黑体" w:hAnsi="宋体" w:eastAsia="黑体" w:cs="黑体"/>
          <w:color w:val="333333"/>
          <w:kern w:val="0"/>
          <w:sz w:val="31"/>
          <w:szCs w:val="31"/>
          <w:lang w:val="en-US" w:eastAsia="zh-CN" w:bidi="ar"/>
        </w:rPr>
        <w:t xml:space="preserve">三、材料提交 </w:t>
      </w:r>
    </w:p>
    <w:p>
      <w:pPr>
        <w:keepNext w:val="0"/>
        <w:keepLines w:val="0"/>
        <w:widowControl/>
        <w:suppressLineNumbers w:val="0"/>
        <w:ind w:firstLine="552" w:firstLineChars="200"/>
        <w:jc w:val="left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1.校级管理员审核通过报名信息后，选手可提交校赛材料。</w:t>
      </w: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500245" cy="1381760"/>
            <wp:effectExtent l="9525" t="9525" r="16510" b="1079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1381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500245" cy="1733550"/>
            <wp:effectExtent l="9525" t="9525" r="16510" b="952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1733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32" w:firstLineChars="200"/>
        <w:jc w:val="left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532130</wp:posOffset>
            </wp:positionH>
            <wp:positionV relativeFrom="paragraph">
              <wp:posOffset>803910</wp:posOffset>
            </wp:positionV>
            <wp:extent cx="4500245" cy="2808605"/>
            <wp:effectExtent l="9525" t="9525" r="16510" b="16510"/>
            <wp:wrapTopAndBottom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2808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2.就业赛道参赛选手提交参赛材料时，在“求职简历”步骤需前往【国家大学生就业服务平台】完善简历信息，才可进行简历上传。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500245" cy="1405255"/>
            <wp:effectExtent l="9525" t="9525" r="16510" b="1778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rcRect t="2308" b="21461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1405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552" w:firstLineChars="200"/>
        <w:jc w:val="left"/>
      </w:pP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 xml:space="preserve">3.提交参赛材料过程中可进行“暂存”，暂存后还可再次“编辑”， 确认无误后可进行“提交”操作。 </w:t>
      </w:r>
    </w:p>
    <w:p>
      <w:pPr>
        <w:keepNext w:val="0"/>
        <w:keepLines w:val="0"/>
        <w:widowControl/>
        <w:suppressLineNumbers w:val="0"/>
        <w:ind w:firstLine="552" w:firstLineChars="200"/>
        <w:jc w:val="left"/>
        <w:rPr>
          <w:rFonts w:ascii="仿宋_GB2312" w:hAnsi="仿宋_GB2312" w:eastAsia="仿宋_GB2312" w:cs="仿宋_GB2312"/>
          <w:b/>
          <w:bCs/>
          <w:color w:val="FF0000"/>
          <w:kern w:val="0"/>
          <w:sz w:val="28"/>
          <w:szCs w:val="28"/>
          <w:lang w:val="en-US" w:eastAsia="zh-CN" w:bidi="ar"/>
        </w:rPr>
      </w:pPr>
      <w:r>
        <w:rPr>
          <w:rFonts w:ascii="仿宋_GB2312" w:hAnsi="仿宋_GB2312" w:eastAsia="仿宋_GB2312" w:cs="仿宋_GB2312"/>
          <w:b/>
          <w:bCs/>
          <w:color w:val="FF0000"/>
          <w:kern w:val="0"/>
          <w:sz w:val="28"/>
          <w:szCs w:val="28"/>
          <w:lang w:val="en-US" w:eastAsia="zh-CN" w:bidi="ar"/>
        </w:rPr>
        <w:t>温馨提示：提交后无法再对参赛材料内容进行修改，请选手确认后再行提交。</w:t>
      </w: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500245" cy="2237105"/>
            <wp:effectExtent l="9525" t="9525" r="16510" b="2413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2237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552" w:firstLineChars="200"/>
        <w:jc w:val="left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4.如果显示校赛“审核不通过”，则参赛材料未被校赛管理员审核通过，不能继续参与校赛。</w:t>
      </w: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500245" cy="1155700"/>
            <wp:effectExtent l="9525" t="9525" r="16510" b="2349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rcRect t="3282" b="11380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1155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12" w:firstLineChars="200"/>
        <w:jc w:val="left"/>
        <w:rPr>
          <w:rFonts w:ascii="黑体" w:hAnsi="宋体" w:eastAsia="黑体" w:cs="黑体"/>
          <w:color w:val="333333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612" w:firstLineChars="200"/>
        <w:jc w:val="left"/>
      </w:pPr>
      <w:r>
        <w:rPr>
          <w:rFonts w:ascii="黑体" w:hAnsi="宋体" w:eastAsia="黑体" w:cs="黑体"/>
          <w:color w:val="333333"/>
          <w:kern w:val="0"/>
          <w:sz w:val="31"/>
          <w:szCs w:val="31"/>
          <w:lang w:val="en-US" w:eastAsia="zh-CN" w:bidi="ar"/>
        </w:rPr>
        <w:t>四、</w:t>
      </w:r>
      <w:r>
        <w:rPr>
          <w:rFonts w:hint="eastAsia" w:ascii="黑体" w:hAnsi="宋体" w:eastAsia="黑体" w:cs="黑体"/>
          <w:color w:val="333333"/>
          <w:kern w:val="0"/>
          <w:sz w:val="31"/>
          <w:szCs w:val="31"/>
          <w:lang w:val="en-US" w:eastAsia="zh-CN" w:bidi="ar"/>
        </w:rPr>
        <w:t>赛前辅导</w:t>
      </w:r>
      <w:r>
        <w:rPr>
          <w:rFonts w:ascii="黑体" w:hAnsi="宋体" w:eastAsia="黑体" w:cs="黑体"/>
          <w:color w:val="333333"/>
          <w:kern w:val="0"/>
          <w:sz w:val="31"/>
          <w:szCs w:val="31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ind w:firstLine="612" w:firstLineChars="200"/>
        <w:jc w:val="left"/>
      </w:pPr>
      <w:r>
        <w:rPr>
          <w:rFonts w:ascii="楷体" w:hAnsi="楷体" w:eastAsia="楷体" w:cs="楷体"/>
          <w:b/>
          <w:bCs/>
          <w:color w:val="333333"/>
          <w:kern w:val="0"/>
          <w:sz w:val="31"/>
          <w:szCs w:val="31"/>
          <w:lang w:val="en-US" w:eastAsia="zh-CN" w:bidi="ar"/>
        </w:rPr>
        <w:t xml:space="preserve">（一）生涯闯关 </w:t>
      </w:r>
    </w:p>
    <w:p>
      <w:pPr>
        <w:keepNext w:val="0"/>
        <w:keepLines w:val="0"/>
        <w:widowControl/>
        <w:suppressLineNumbers w:val="0"/>
        <w:ind w:firstLine="552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为帮助选手更好地了解生涯规划的路径和方法，大赛平台为所有选手提供“生涯闯关”功能，选手可根据需要自主参与体验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500245" cy="1595120"/>
            <wp:effectExtent l="0" t="0" r="0" b="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rcRect b="12959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1595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500245" cy="3170555"/>
            <wp:effectExtent l="0" t="0" r="0" b="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rcRect b="5668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3170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12" w:firstLineChars="200"/>
        <w:jc w:val="left"/>
      </w:pPr>
      <w:r>
        <w:rPr>
          <w:rFonts w:ascii="楷体" w:hAnsi="楷体" w:eastAsia="楷体" w:cs="楷体"/>
          <w:b/>
          <w:bCs/>
          <w:color w:val="333333"/>
          <w:kern w:val="0"/>
          <w:sz w:val="31"/>
          <w:szCs w:val="31"/>
          <w:lang w:val="en-US" w:eastAsia="zh-CN" w:bidi="ar"/>
        </w:rPr>
        <w:t xml:space="preserve">（二）职业测评 </w:t>
      </w:r>
    </w:p>
    <w:p>
      <w:pPr>
        <w:keepNext w:val="0"/>
        <w:keepLines w:val="0"/>
        <w:widowControl/>
        <w:suppressLineNumbers w:val="0"/>
        <w:ind w:firstLine="552" w:firstLineChars="200"/>
        <w:jc w:val="left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大赛平台为就业赛道中意向在企业就业的参赛选手，提供“职业测评”功能，帮助选手更好地了解行业和企业职能，选手可根据需要自主参与体验。（温馨提醒：就业赛道选手在校级管理员审核通过报名信息后，才能看到“职业测评”模块）</w:t>
      </w: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500245" cy="1455420"/>
            <wp:effectExtent l="0" t="0" r="0" b="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rcRect b="19011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1455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default" w:ascii="宋体" w:hAnsi="宋体" w:eastAsia="宋体" w:cs="宋体"/>
          <w:spacing w:val="9"/>
          <w:sz w:val="55"/>
          <w:szCs w:val="55"/>
          <w:lang w:val="en-US" w:eastAsia="zh-CN"/>
          <w14:textOutline w14:w="952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r>
        <w:drawing>
          <wp:inline distT="0" distB="0" distL="114300" distR="114300">
            <wp:extent cx="4500245" cy="2237105"/>
            <wp:effectExtent l="9525" t="9525" r="16510" b="2413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2237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5" w:left="1588" w:header="851" w:footer="992" w:gutter="0"/>
      <w:cols w:space="425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A81495B-B15B-4BDF-B667-50F2A6EF3E4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2" w:fontKey="{2C47FE8E-1DFF-4899-93F6-CB7D342A142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FDF37CF5-18EA-4184-A9FC-59F2B80F2AD9}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1F71B8E6-07C1-4575-88AE-7D68F68DC1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saveSubsetFonts/>
  <w:bordersDoNotSurroundHeader w:val="0"/>
  <w:bordersDoNotSurroundFooter w:val="0"/>
  <w:documentProtection w:enforcement="0"/>
  <w:defaultTabStop w:val="420"/>
  <w:drawingGridHorizontalSpacing w:val="158"/>
  <w:drawingGridVerticalSpacing w:val="57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FiYjgwNTUxZWQzMjhlYzlkM2I0NDdhOTAyNzU5YmIifQ=="/>
  </w:docVars>
  <w:rsids>
    <w:rsidRoot w:val="00F87052"/>
    <w:rsid w:val="00054DDF"/>
    <w:rsid w:val="0012212E"/>
    <w:rsid w:val="00204DFB"/>
    <w:rsid w:val="002E0803"/>
    <w:rsid w:val="002F7A41"/>
    <w:rsid w:val="00311F36"/>
    <w:rsid w:val="00325C4D"/>
    <w:rsid w:val="0036391F"/>
    <w:rsid w:val="003A1D81"/>
    <w:rsid w:val="003C4282"/>
    <w:rsid w:val="00444BA6"/>
    <w:rsid w:val="00496CBC"/>
    <w:rsid w:val="004E4FEE"/>
    <w:rsid w:val="00512FE2"/>
    <w:rsid w:val="005173D2"/>
    <w:rsid w:val="00561934"/>
    <w:rsid w:val="00632060"/>
    <w:rsid w:val="007E1F8D"/>
    <w:rsid w:val="00820E09"/>
    <w:rsid w:val="00834D2F"/>
    <w:rsid w:val="00877842"/>
    <w:rsid w:val="008964D2"/>
    <w:rsid w:val="008B55E7"/>
    <w:rsid w:val="00936566"/>
    <w:rsid w:val="00A04E2C"/>
    <w:rsid w:val="00A14760"/>
    <w:rsid w:val="00A65177"/>
    <w:rsid w:val="00A97A76"/>
    <w:rsid w:val="00AC74C8"/>
    <w:rsid w:val="00AF62B6"/>
    <w:rsid w:val="00BC3451"/>
    <w:rsid w:val="00BD2D99"/>
    <w:rsid w:val="00C401E7"/>
    <w:rsid w:val="00C41C9E"/>
    <w:rsid w:val="00C7591D"/>
    <w:rsid w:val="00C80007"/>
    <w:rsid w:val="00CE0507"/>
    <w:rsid w:val="00D178A6"/>
    <w:rsid w:val="00D83D15"/>
    <w:rsid w:val="00D8470C"/>
    <w:rsid w:val="00D96C8F"/>
    <w:rsid w:val="00DA12E3"/>
    <w:rsid w:val="00E3751C"/>
    <w:rsid w:val="00E40941"/>
    <w:rsid w:val="00ED7184"/>
    <w:rsid w:val="00EF7734"/>
    <w:rsid w:val="00F52CF2"/>
    <w:rsid w:val="00F802EE"/>
    <w:rsid w:val="00F87052"/>
    <w:rsid w:val="00FD665C"/>
    <w:rsid w:val="00FF6945"/>
    <w:rsid w:val="03802AE2"/>
    <w:rsid w:val="05537EA3"/>
    <w:rsid w:val="07B76CEE"/>
    <w:rsid w:val="0D080B6E"/>
    <w:rsid w:val="1011710A"/>
    <w:rsid w:val="12B230FE"/>
    <w:rsid w:val="13772A22"/>
    <w:rsid w:val="14733F9D"/>
    <w:rsid w:val="1BB47375"/>
    <w:rsid w:val="1FA85442"/>
    <w:rsid w:val="21C30312"/>
    <w:rsid w:val="21C66054"/>
    <w:rsid w:val="248A5117"/>
    <w:rsid w:val="25C97EC1"/>
    <w:rsid w:val="270D0281"/>
    <w:rsid w:val="28EF0C07"/>
    <w:rsid w:val="2BC272BF"/>
    <w:rsid w:val="33110DE7"/>
    <w:rsid w:val="343A327F"/>
    <w:rsid w:val="36D30B9F"/>
    <w:rsid w:val="372C4753"/>
    <w:rsid w:val="3C795D45"/>
    <w:rsid w:val="3D233F03"/>
    <w:rsid w:val="40CB28E7"/>
    <w:rsid w:val="444C1F91"/>
    <w:rsid w:val="4C642BE1"/>
    <w:rsid w:val="4D0417B7"/>
    <w:rsid w:val="4D430818"/>
    <w:rsid w:val="4F07705F"/>
    <w:rsid w:val="50DC2C87"/>
    <w:rsid w:val="5361672F"/>
    <w:rsid w:val="55807CEC"/>
    <w:rsid w:val="55825812"/>
    <w:rsid w:val="5D5177E6"/>
    <w:rsid w:val="5E877F0C"/>
    <w:rsid w:val="5FA40A7B"/>
    <w:rsid w:val="64373C6C"/>
    <w:rsid w:val="6934069F"/>
    <w:rsid w:val="6A500FC6"/>
    <w:rsid w:val="75377F70"/>
    <w:rsid w:val="75556648"/>
    <w:rsid w:val="772B5B20"/>
    <w:rsid w:val="7758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383</Words>
  <Characters>2185</Characters>
  <Lines>18</Lines>
  <Paragraphs>5</Paragraphs>
  <TotalTime>4</TotalTime>
  <ScaleCrop>false</ScaleCrop>
  <LinksUpToDate>false</LinksUpToDate>
  <CharactersWithSpaces>2563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2023-03-13T14:20:00Z</dcterms:created>
  <dc:creator>苟曼莉</dc:creator>
  <cp:lastModifiedBy>GX</cp:lastModifiedBy>
  <dcterms:modified xsi:type="dcterms:W3CDTF">2023-11-13T01:06:08Z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172961EA24E24E4393CF461210067EE7_12</vt:lpwstr>
  </property>
</Properties>
</file>